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1A547" w14:textId="77777777" w:rsidR="00B457FD" w:rsidRDefault="00B457FD">
      <w:pPr>
        <w:spacing w:after="0" w:line="259" w:lineRule="auto"/>
        <w:ind w:left="9638" w:firstLine="0"/>
      </w:pPr>
    </w:p>
    <w:p w14:paraId="3FCE7B4C" w14:textId="77777777" w:rsidR="00B457FD" w:rsidRDefault="00DC3B51">
      <w:pPr>
        <w:spacing w:after="0" w:line="259" w:lineRule="auto"/>
        <w:ind w:left="0" w:right="57" w:firstLine="0"/>
        <w:jc w:val="center"/>
      </w:pPr>
      <w:r>
        <w:rPr>
          <w:rFonts w:ascii="Arial" w:eastAsia="Arial" w:hAnsi="Arial" w:cs="Arial"/>
          <w:color w:val="17365D"/>
          <w:sz w:val="28"/>
        </w:rPr>
        <w:t xml:space="preserve">Briefing Note for the Member Forum </w:t>
      </w:r>
    </w:p>
    <w:p w14:paraId="6F5CD8AA" w14:textId="77777777" w:rsidR="00B457FD" w:rsidRDefault="00B66FFA">
      <w:pPr>
        <w:spacing w:after="0" w:line="259" w:lineRule="auto"/>
        <w:ind w:left="0" w:right="58" w:firstLine="0"/>
        <w:jc w:val="center"/>
      </w:pPr>
      <w:r>
        <w:rPr>
          <w:rFonts w:ascii="Arial" w:eastAsia="Arial" w:hAnsi="Arial" w:cs="Arial"/>
          <w:color w:val="1C4587"/>
          <w:sz w:val="28"/>
        </w:rPr>
        <w:t>January 2019</w:t>
      </w:r>
      <w:r w:rsidR="00DC3B51">
        <w:rPr>
          <w:rFonts w:ascii="Arial" w:eastAsia="Arial" w:hAnsi="Arial" w:cs="Arial"/>
          <w:color w:val="1C4587"/>
          <w:sz w:val="28"/>
        </w:rPr>
        <w:t xml:space="preserve"> </w:t>
      </w:r>
    </w:p>
    <w:p w14:paraId="57F0EB97" w14:textId="77777777" w:rsidR="00B457FD" w:rsidRDefault="00DC3B51">
      <w:pPr>
        <w:spacing w:after="608" w:line="259" w:lineRule="auto"/>
        <w:ind w:left="6" w:firstLine="0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6D862F17" wp14:editId="4FC970A7">
                <wp:extent cx="6120185" cy="9533"/>
                <wp:effectExtent l="0" t="0" r="0" b="0"/>
                <wp:docPr id="1038" name="Group 10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185" cy="9533"/>
                          <a:chOff x="0" y="0"/>
                          <a:chExt cx="6120185" cy="9533"/>
                        </a:xfrm>
                      </wpg:grpSpPr>
                      <wps:wsp>
                        <wps:cNvPr id="1387" name="Shape 1387"/>
                        <wps:cNvSpPr/>
                        <wps:spPr>
                          <a:xfrm>
                            <a:off x="0" y="0"/>
                            <a:ext cx="6120185" cy="9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185" h="9533">
                                <a:moveTo>
                                  <a:pt x="0" y="0"/>
                                </a:moveTo>
                                <a:lnTo>
                                  <a:pt x="6120185" y="0"/>
                                </a:lnTo>
                                <a:lnTo>
                                  <a:pt x="6120185" y="9533"/>
                                </a:lnTo>
                                <a:lnTo>
                                  <a:pt x="0" y="953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F81B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38" style="width:481.904pt;height:0.750626pt;mso-position-horizontal-relative:char;mso-position-vertical-relative:line" coordsize="61201,95">
                <v:shape id="Shape 1388" style="position:absolute;width:61201;height:95;left:0;top:0;" coordsize="6120185,9533" path="m0,0l6120185,0l6120185,9533l0,9533l0,0">
                  <v:stroke weight="0pt" endcap="flat" joinstyle="miter" miterlimit="10" on="false" color="#000000" opacity="0"/>
                  <v:fill on="true" color="#4f81bd"/>
                </v:shape>
              </v:group>
            </w:pict>
          </mc:Fallback>
        </mc:AlternateContent>
      </w:r>
    </w:p>
    <w:p w14:paraId="508AE72E" w14:textId="77777777" w:rsidR="00B457FD" w:rsidRDefault="00464FD1">
      <w:pPr>
        <w:spacing w:after="637" w:line="259" w:lineRule="auto"/>
        <w:ind w:left="0" w:right="57" w:firstLine="0"/>
        <w:jc w:val="center"/>
      </w:pPr>
      <w:r w:rsidRPr="00464FD1">
        <w:rPr>
          <w:color w:val="365F91"/>
          <w:sz w:val="28"/>
        </w:rPr>
        <w:t>Briefing note - Changes to t</w:t>
      </w:r>
      <w:r>
        <w:rPr>
          <w:color w:val="365F91"/>
          <w:sz w:val="28"/>
        </w:rPr>
        <w:t xml:space="preserve">he modeling of hypersensitivity, </w:t>
      </w:r>
      <w:r w:rsidRPr="00464FD1">
        <w:rPr>
          <w:color w:val="365F91"/>
          <w:sz w:val="28"/>
        </w:rPr>
        <w:t>allergy and pseudoallergy content</w:t>
      </w:r>
      <w:r>
        <w:rPr>
          <w:color w:val="365F91"/>
          <w:sz w:val="28"/>
        </w:rPr>
        <w:t xml:space="preserve"> in SNOMED CT</w:t>
      </w:r>
    </w:p>
    <w:p w14:paraId="7BD3BC0E" w14:textId="77777777" w:rsidR="00B457FD" w:rsidRDefault="00DC3B51">
      <w:pPr>
        <w:pStyle w:val="Heading1"/>
        <w:ind w:left="-5" w:right="0"/>
      </w:pPr>
      <w:r>
        <w:t xml:space="preserve">Purpose </w:t>
      </w:r>
    </w:p>
    <w:p w14:paraId="04E257F4" w14:textId="77777777" w:rsidR="00B457FD" w:rsidRDefault="00DC3B51">
      <w:pPr>
        <w:ind w:right="34"/>
      </w:pPr>
      <w:r>
        <w:t>To update the Member Forum on the plans for implementation of a</w:t>
      </w:r>
      <w:r w:rsidR="00C65962">
        <w:t xml:space="preserve"> revised model for hypersensitivity conditions which includes both allergy and pseudoallergy (non-allergic hypersensitivity) content</w:t>
      </w:r>
    </w:p>
    <w:p w14:paraId="7A54F0A5" w14:textId="77777777" w:rsidR="00B457FD" w:rsidRDefault="00DC3B51">
      <w:pPr>
        <w:pStyle w:val="Heading1"/>
        <w:ind w:left="-5" w:right="0"/>
      </w:pPr>
      <w:r>
        <w:t xml:space="preserve">Background </w:t>
      </w:r>
    </w:p>
    <w:p w14:paraId="27A0F54F" w14:textId="77777777" w:rsidR="00B457FD" w:rsidRDefault="00DC3B51">
      <w:pPr>
        <w:ind w:right="34"/>
      </w:pPr>
      <w:r>
        <w:t xml:space="preserve">In preparation for the implementation of </w:t>
      </w:r>
      <w:r w:rsidR="00AE273B">
        <w:t xml:space="preserve">this model, several new pathological process qualifier values have been added </w:t>
      </w:r>
      <w:r w:rsidR="00065C69">
        <w:t xml:space="preserve">under </w:t>
      </w:r>
      <w:r w:rsidR="00065C69" w:rsidRPr="00065C69">
        <w:t xml:space="preserve">308489006 |Pathological process (qualifier </w:t>
      </w:r>
      <w:proofErr w:type="gramStart"/>
      <w:r w:rsidR="00065C69" w:rsidRPr="00065C69">
        <w:t>value)|</w:t>
      </w:r>
      <w:proofErr w:type="gramEnd"/>
    </w:p>
    <w:p w14:paraId="64EFABD7" w14:textId="77777777" w:rsidR="00B457FD" w:rsidRDefault="00DC3B51">
      <w:pPr>
        <w:pStyle w:val="Heading1"/>
        <w:ind w:left="-5" w:right="0"/>
      </w:pPr>
      <w:r>
        <w:t>Issue</w:t>
      </w:r>
      <w:r w:rsidR="00065F27">
        <w:t>s</w:t>
      </w:r>
      <w:r>
        <w:t xml:space="preserve"> </w:t>
      </w:r>
    </w:p>
    <w:p w14:paraId="59A056A2" w14:textId="77777777" w:rsidR="00065C69" w:rsidRDefault="00065C69" w:rsidP="00065C69">
      <w:pPr>
        <w:spacing w:after="0" w:line="240" w:lineRule="auto"/>
        <w:ind w:right="34"/>
      </w:pPr>
      <w:proofErr w:type="gramStart"/>
      <w:r>
        <w:t>A number of</w:t>
      </w:r>
      <w:proofErr w:type="gramEnd"/>
      <w:r>
        <w:t xml:space="preserve"> issues have surfaced regarding the current modeling</w:t>
      </w:r>
      <w:r w:rsidR="00455087">
        <w:t xml:space="preserve"> of hypersensitivity conditions</w:t>
      </w:r>
      <w:r>
        <w:t>:</w:t>
      </w:r>
    </w:p>
    <w:p w14:paraId="77286488" w14:textId="77777777" w:rsidR="00B457FD" w:rsidRDefault="00065C69" w:rsidP="00EB2494">
      <w:pPr>
        <w:pStyle w:val="ListParagraph"/>
        <w:numPr>
          <w:ilvl w:val="0"/>
          <w:numId w:val="3"/>
        </w:numPr>
        <w:spacing w:after="0" w:line="240" w:lineRule="auto"/>
        <w:ind w:right="34"/>
      </w:pPr>
      <w:r>
        <w:t xml:space="preserve">Several concepts </w:t>
      </w:r>
      <w:r w:rsidR="00EA6FDB">
        <w:t xml:space="preserve">residing </w:t>
      </w:r>
      <w:r>
        <w:t xml:space="preserve">under </w:t>
      </w:r>
      <w:r w:rsidRPr="00065C69">
        <w:t>419199007 |Allergy to substance (disorder)|</w:t>
      </w:r>
      <w:r>
        <w:t>have been</w:t>
      </w:r>
      <w:r w:rsidR="00EB2494">
        <w:t xml:space="preserve"> modeled with</w:t>
      </w:r>
      <w:r>
        <w:t xml:space="preserve"> fully defined </w:t>
      </w:r>
      <w:r w:rsidR="00EB2494" w:rsidRPr="00EB2494">
        <w:t xml:space="preserve">stated </w:t>
      </w:r>
      <w:r>
        <w:t xml:space="preserve">parents which has resulted in inheritance of more than one causative agent </w:t>
      </w:r>
      <w:r w:rsidR="00EB2494">
        <w:t>which in turn may affect decision support algorithms.</w:t>
      </w:r>
      <w:r w:rsidR="00EA6FDB">
        <w:t xml:space="preserve"> In addition, many descendants of this hierarchy</w:t>
      </w:r>
      <w:r w:rsidR="00455087">
        <w:t xml:space="preserve"> that</w:t>
      </w:r>
      <w:r w:rsidR="00EA6FDB">
        <w:t xml:space="preserve"> </w:t>
      </w:r>
      <w:r w:rsidR="00455087">
        <w:t>represent</w:t>
      </w:r>
      <w:r w:rsidR="00EA6FDB">
        <w:t xml:space="preserve"> groupers will be affected by changes related to the substance hierarchy redesign.</w:t>
      </w:r>
    </w:p>
    <w:p w14:paraId="63A5B3E2" w14:textId="77777777" w:rsidR="00EB2494" w:rsidRDefault="00EB2494" w:rsidP="00605CAD">
      <w:pPr>
        <w:pStyle w:val="ListParagraph"/>
        <w:numPr>
          <w:ilvl w:val="0"/>
          <w:numId w:val="3"/>
        </w:numPr>
        <w:spacing w:after="0" w:line="240" w:lineRule="auto"/>
        <w:ind w:right="34"/>
      </w:pPr>
      <w:r>
        <w:t>Fully defining the condition classes (</w:t>
      </w:r>
      <w:r w:rsidR="00605CAD" w:rsidRPr="00605CAD">
        <w:t>473010000 |Hypersensitivity condition (disorder)|</w:t>
      </w:r>
      <w:r w:rsidR="00605CAD">
        <w:t>,</w:t>
      </w:r>
      <w:r w:rsidR="00605CAD" w:rsidRPr="00605CAD">
        <w:t xml:space="preserve"> 473011001 |Allergic condition (disorder)|</w:t>
      </w:r>
      <w:r w:rsidR="00605CAD">
        <w:t>and 609405001</w:t>
      </w:r>
      <w:r w:rsidR="00605CAD" w:rsidRPr="00605CAD">
        <w:t xml:space="preserve"> |Pseudoallergic condition (disorder)|</w:t>
      </w:r>
      <w:r w:rsidR="00605CAD">
        <w:t>) using a pathological process relationship results in the disposition classes inheriting these relationships which is incorrect.</w:t>
      </w:r>
    </w:p>
    <w:p w14:paraId="66F2D651" w14:textId="77777777" w:rsidR="00605CAD" w:rsidRDefault="00605CAD" w:rsidP="00605CAD">
      <w:pPr>
        <w:pStyle w:val="ListParagraph"/>
        <w:numPr>
          <w:ilvl w:val="0"/>
          <w:numId w:val="3"/>
        </w:numPr>
        <w:spacing w:after="0" w:line="240" w:lineRule="auto"/>
        <w:ind w:right="34"/>
      </w:pPr>
      <w:r>
        <w:t>The model for the</w:t>
      </w:r>
      <w:r w:rsidRPr="00605CAD">
        <w:t xml:space="preserve"> 609328004 |Allergic disposition (disorder)|</w:t>
      </w:r>
      <w:r>
        <w:t xml:space="preserve">class is based on a temporal relationship to a sensitization process making the model incongruent with </w:t>
      </w:r>
      <w:r w:rsidRPr="00605CAD">
        <w:t>609396006 |Pseudoallergic disposition (disorder)|</w:t>
      </w:r>
      <w:r>
        <w:t xml:space="preserve">as sensitization is only relevant to </w:t>
      </w:r>
      <w:r w:rsidR="00EA6FDB">
        <w:t>allergic dispositions.</w:t>
      </w:r>
    </w:p>
    <w:p w14:paraId="0D14CCE0" w14:textId="77777777" w:rsidR="00EA6FDB" w:rsidRDefault="00EA6FDB" w:rsidP="00065F27">
      <w:pPr>
        <w:pStyle w:val="ListParagraph"/>
        <w:numPr>
          <w:ilvl w:val="0"/>
          <w:numId w:val="3"/>
        </w:numPr>
        <w:spacing w:after="0" w:line="240" w:lineRule="auto"/>
        <w:ind w:right="34"/>
      </w:pPr>
      <w:r>
        <w:t xml:space="preserve">Neither allergic </w:t>
      </w:r>
      <w:r w:rsidR="00455087">
        <w:t>n</w:t>
      </w:r>
      <w:r>
        <w:t xml:space="preserve">or autoimmune diseases have relationships to </w:t>
      </w:r>
      <w:r w:rsidR="00065F27" w:rsidRPr="00065F27">
        <w:t>414029004 |Disorder of immune function (disorder)|</w:t>
      </w:r>
    </w:p>
    <w:p w14:paraId="720472FB" w14:textId="77777777" w:rsidR="00065F27" w:rsidRDefault="00065F27" w:rsidP="00065F27">
      <w:pPr>
        <w:pStyle w:val="ListParagraph"/>
        <w:numPr>
          <w:ilvl w:val="0"/>
          <w:numId w:val="3"/>
        </w:numPr>
        <w:spacing w:after="0" w:line="240" w:lineRule="auto"/>
        <w:ind w:right="34"/>
      </w:pPr>
      <w:r>
        <w:t>Th</w:t>
      </w:r>
      <w:r w:rsidR="00455087">
        <w:t>ere are several allergic conditions</w:t>
      </w:r>
      <w:r>
        <w:t xml:space="preserve"> that are intermediate </w:t>
      </w:r>
      <w:proofErr w:type="gramStart"/>
      <w:r>
        <w:t>primitives</w:t>
      </w:r>
      <w:proofErr w:type="gramEnd"/>
      <w:r>
        <w:t xml:space="preserve"> and which have specific immunologic mechanisms that can be fully defined by the use of more specific pathological processes representing these mechanisms.</w:t>
      </w:r>
    </w:p>
    <w:p w14:paraId="2FBBFD92" w14:textId="77777777" w:rsidR="00065C69" w:rsidRDefault="00065C69" w:rsidP="00065C69">
      <w:pPr>
        <w:spacing w:line="240" w:lineRule="auto"/>
        <w:ind w:right="34"/>
      </w:pPr>
    </w:p>
    <w:p w14:paraId="3FD142EA" w14:textId="77777777" w:rsidR="00B457FD" w:rsidRDefault="00B457FD">
      <w:pPr>
        <w:spacing w:after="0" w:line="259" w:lineRule="auto"/>
        <w:ind w:left="0" w:right="135" w:firstLine="0"/>
        <w:jc w:val="right"/>
      </w:pPr>
    </w:p>
    <w:p w14:paraId="5A00DCAE" w14:textId="77777777" w:rsidR="00B457FD" w:rsidRDefault="00DC3B51">
      <w:pPr>
        <w:pStyle w:val="Heading1"/>
        <w:ind w:left="-5" w:right="0"/>
      </w:pPr>
      <w:r>
        <w:t xml:space="preserve">2019-January Release Plan </w:t>
      </w:r>
    </w:p>
    <w:p w14:paraId="6E1ED899" w14:textId="0A2997ED" w:rsidR="007736DB" w:rsidRDefault="007736DB" w:rsidP="007736DB">
      <w:pPr>
        <w:pStyle w:val="ListParagraph"/>
        <w:numPr>
          <w:ilvl w:val="0"/>
          <w:numId w:val="4"/>
        </w:numPr>
        <w:spacing w:after="10"/>
        <w:ind w:right="34"/>
      </w:pPr>
      <w:r w:rsidRPr="007736DB">
        <w:t>Immunoglobin E-mediated allergic contact hypersensitivity process (qualifier value) and Non-immunoglobin E-mediated allergic contact hypersensitivity process (qualifier value)</w:t>
      </w:r>
      <w:r>
        <w:t xml:space="preserve"> will be created</w:t>
      </w:r>
      <w:r w:rsidR="00455087">
        <w:t>.</w:t>
      </w:r>
    </w:p>
    <w:p w14:paraId="30685A2C" w14:textId="77777777" w:rsidR="00B457FD" w:rsidRPr="00DB2215" w:rsidRDefault="00DB2215" w:rsidP="00DB2215">
      <w:pPr>
        <w:pStyle w:val="ListParagraph"/>
        <w:numPr>
          <w:ilvl w:val="0"/>
          <w:numId w:val="4"/>
        </w:numPr>
        <w:spacing w:after="10"/>
        <w:ind w:right="34"/>
      </w:pPr>
      <w:r w:rsidRPr="00566162">
        <w:t>Hypersensitivity, allergy and pseudoallergy condition classes will be moved under 404684003 |Clinical finding (finding)| and modeled us</w:t>
      </w:r>
      <w:r w:rsidR="007736DB">
        <w:t xml:space="preserve">ing GCIs </w:t>
      </w:r>
      <w:proofErr w:type="gramStart"/>
      <w:r w:rsidR="007736DB">
        <w:t>in order to</w:t>
      </w:r>
      <w:proofErr w:type="gramEnd"/>
      <w:r w:rsidR="007736DB">
        <w:t xml:space="preserve"> encompass </w:t>
      </w:r>
      <w:r w:rsidRPr="00566162">
        <w:t>allergic disorders, dispositions and processes (reactions).</w:t>
      </w:r>
    </w:p>
    <w:p w14:paraId="2E5815BD" w14:textId="77777777" w:rsidR="00DB2215" w:rsidRPr="00566162" w:rsidRDefault="00DB2215" w:rsidP="00686059">
      <w:pPr>
        <w:pStyle w:val="ListParagraph"/>
        <w:numPr>
          <w:ilvl w:val="0"/>
          <w:numId w:val="4"/>
        </w:numPr>
        <w:spacing w:after="10"/>
        <w:ind w:right="34"/>
      </w:pPr>
      <w:r w:rsidRPr="00566162">
        <w:t xml:space="preserve">Hypersensitivity, allergy and pseudoallergy </w:t>
      </w:r>
      <w:r w:rsidR="00686059" w:rsidRPr="00566162">
        <w:t xml:space="preserve">dispositions </w:t>
      </w:r>
      <w:r w:rsidRPr="00566162">
        <w:t>(</w:t>
      </w:r>
      <w:r w:rsidR="00686059" w:rsidRPr="00566162">
        <w:t xml:space="preserve">the latter </w:t>
      </w:r>
      <w:r w:rsidRPr="00566162">
        <w:t xml:space="preserve">renamed as Non-allergic hypersensitivity based on feedback from </w:t>
      </w:r>
      <w:r w:rsidR="00686059" w:rsidRPr="00566162">
        <w:t xml:space="preserve">the </w:t>
      </w:r>
      <w:r w:rsidRPr="00566162">
        <w:t xml:space="preserve">Allergy CRG) will be </w:t>
      </w:r>
      <w:r w:rsidR="00686059" w:rsidRPr="00566162">
        <w:t>moved under</w:t>
      </w:r>
      <w:r w:rsidR="00566162" w:rsidRPr="00566162">
        <w:t xml:space="preserve"> 404684003 |Clinical finding (finding)| and </w:t>
      </w:r>
      <w:r w:rsidRPr="00566162">
        <w:t xml:space="preserve">remodeled </w:t>
      </w:r>
      <w:r w:rsidR="00686059" w:rsidRPr="00566162">
        <w:t>using proximal primitive parents with a role group consisting of 719722006 |Has realization (attribute)| with a value of 472963003 |Hypersensitivity process (qualifier value)| or an appropriate subtype and a causative agent relationship to a substance and follow a naming pattern of Hypersensitivity/Allergy/Non-allergic hypersensitivity to X (finding)</w:t>
      </w:r>
      <w:r w:rsidR="00566162" w:rsidRPr="00566162">
        <w:t>.</w:t>
      </w:r>
    </w:p>
    <w:p w14:paraId="0446BFA4" w14:textId="77777777" w:rsidR="003733DB" w:rsidRDefault="003733DB" w:rsidP="003733DB">
      <w:pPr>
        <w:pStyle w:val="ListParagraph"/>
        <w:numPr>
          <w:ilvl w:val="0"/>
          <w:numId w:val="4"/>
        </w:numPr>
        <w:spacing w:after="10"/>
        <w:ind w:right="34"/>
      </w:pPr>
      <w:r>
        <w:t>A new hierarchy of Intolerance to substance</w:t>
      </w:r>
      <w:r w:rsidR="001E382F">
        <w:t xml:space="preserve"> (finding)</w:t>
      </w:r>
      <w:r>
        <w:t xml:space="preserve"> will be created</w:t>
      </w:r>
      <w:r w:rsidR="001E382F">
        <w:t>.</w:t>
      </w:r>
      <w:r>
        <w:t xml:space="preserve"> </w:t>
      </w:r>
    </w:p>
    <w:p w14:paraId="2932B119" w14:textId="77777777" w:rsidR="007736DB" w:rsidRPr="007736DB" w:rsidRDefault="007736DB" w:rsidP="007736DB">
      <w:pPr>
        <w:pStyle w:val="ListParagraph"/>
        <w:numPr>
          <w:ilvl w:val="0"/>
          <w:numId w:val="4"/>
        </w:numPr>
      </w:pPr>
      <w:r w:rsidRPr="007736DB">
        <w:t xml:space="preserve">414029004 |Disorder of immune function (disorder)|will be remodeled and fully defined using a pathological process of 769247005 |Abnormal immune process (qualifier value). </w:t>
      </w:r>
    </w:p>
    <w:p w14:paraId="18C0E09B" w14:textId="77777777" w:rsidR="00DB2215" w:rsidRPr="007736DB" w:rsidRDefault="007736DB">
      <w:pPr>
        <w:spacing w:after="31" w:line="265" w:lineRule="auto"/>
        <w:ind w:left="-5"/>
      </w:pPr>
      <w:r w:rsidRPr="007736DB">
        <w:t>For further details concerning these proposed changes please refer</w:t>
      </w:r>
      <w:r>
        <w:t xml:space="preserve"> to the content project, “ALLERGIES”</w:t>
      </w:r>
      <w:r w:rsidR="00455087">
        <w:t xml:space="preserve"> (</w:t>
      </w:r>
      <w:r w:rsidR="00455087" w:rsidRPr="00455087">
        <w:t>https://jira.ihtsdotools.org/projects/ALLERGIES/summary</w:t>
      </w:r>
      <w:r w:rsidR="00455087">
        <w:t>)</w:t>
      </w:r>
      <w:r>
        <w:t xml:space="preserve"> and </w:t>
      </w:r>
      <w:r w:rsidR="00455087">
        <w:t>its</w:t>
      </w:r>
      <w:r>
        <w:t xml:space="preserve"> various tasks. </w:t>
      </w:r>
    </w:p>
    <w:p w14:paraId="3A754997" w14:textId="77777777" w:rsidR="00DB2215" w:rsidRDefault="00DB2215">
      <w:pPr>
        <w:spacing w:after="31" w:line="265" w:lineRule="auto"/>
        <w:ind w:left="-5"/>
        <w:rPr>
          <w:rFonts w:ascii="Arial" w:eastAsia="Arial" w:hAnsi="Arial" w:cs="Arial"/>
          <w:sz w:val="26"/>
        </w:rPr>
      </w:pPr>
    </w:p>
    <w:p w14:paraId="4094F0EF" w14:textId="77777777" w:rsidR="00DB2215" w:rsidRDefault="00DB2215">
      <w:pPr>
        <w:spacing w:after="31" w:line="265" w:lineRule="auto"/>
        <w:ind w:left="-5"/>
        <w:rPr>
          <w:rFonts w:ascii="Arial" w:eastAsia="Arial" w:hAnsi="Arial" w:cs="Arial"/>
          <w:sz w:val="26"/>
        </w:rPr>
      </w:pPr>
    </w:p>
    <w:p w14:paraId="2CEBDAD1" w14:textId="57020F9D" w:rsidR="00455087" w:rsidRDefault="00455087" w:rsidP="00455087">
      <w:pPr>
        <w:spacing w:after="31" w:line="265" w:lineRule="auto"/>
        <w:ind w:left="-5"/>
      </w:pPr>
      <w:r>
        <w:rPr>
          <w:rFonts w:ascii="Arial" w:eastAsia="Arial" w:hAnsi="Arial" w:cs="Arial"/>
          <w:sz w:val="26"/>
        </w:rPr>
        <w:t xml:space="preserve">Approved by: </w:t>
      </w:r>
      <w:r w:rsidR="00E76BD8" w:rsidRPr="00E76BD8">
        <w:rPr>
          <w:rFonts w:ascii="Arial" w:eastAsia="Arial" w:hAnsi="Arial" w:cs="Arial"/>
          <w:sz w:val="26"/>
          <w:u w:val="single"/>
        </w:rPr>
        <w:t>James T. Case DVM, PhD, FACMI | Head of Terminology</w:t>
      </w:r>
    </w:p>
    <w:p w14:paraId="6F363D2B" w14:textId="77777777" w:rsidR="00DB2215" w:rsidRDefault="00DB2215">
      <w:pPr>
        <w:spacing w:after="31" w:line="265" w:lineRule="auto"/>
        <w:ind w:left="-5"/>
        <w:rPr>
          <w:rFonts w:ascii="Arial" w:eastAsia="Arial" w:hAnsi="Arial" w:cs="Arial"/>
          <w:sz w:val="26"/>
        </w:rPr>
      </w:pPr>
    </w:p>
    <w:p w14:paraId="0ED59223" w14:textId="77777777" w:rsidR="00B457FD" w:rsidRDefault="00DC3B51" w:rsidP="00455087">
      <w:pPr>
        <w:spacing w:after="31" w:line="265" w:lineRule="auto"/>
        <w:ind w:left="0" w:firstLine="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0" wp14:anchorId="7DF394B3" wp14:editId="049C95A9">
            <wp:simplePos x="0" y="0"/>
            <wp:positionH relativeFrom="page">
              <wp:posOffset>6434773</wp:posOffset>
            </wp:positionH>
            <wp:positionV relativeFrom="page">
              <wp:posOffset>0</wp:posOffset>
            </wp:positionV>
            <wp:extent cx="560832" cy="18288"/>
            <wp:effectExtent l="0" t="0" r="0" b="0"/>
            <wp:wrapTopAndBottom/>
            <wp:docPr id="1330" name="Picture 13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" name="Picture 133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0832" cy="18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457FD">
      <w:headerReference w:type="default" r:id="rId8"/>
      <w:pgSz w:w="11920" w:h="16860"/>
      <w:pgMar w:top="289" w:right="1081" w:bottom="718" w:left="113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FDBC9" w14:textId="77777777" w:rsidR="00DC3B51" w:rsidRDefault="00DC3B51" w:rsidP="00090667">
      <w:pPr>
        <w:spacing w:after="0" w:line="240" w:lineRule="auto"/>
      </w:pPr>
      <w:r>
        <w:separator/>
      </w:r>
    </w:p>
  </w:endnote>
  <w:endnote w:type="continuationSeparator" w:id="0">
    <w:p w14:paraId="75CFA18E" w14:textId="77777777" w:rsidR="00DC3B51" w:rsidRDefault="00DC3B51" w:rsidP="00090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A4823" w14:textId="77777777" w:rsidR="00DC3B51" w:rsidRDefault="00DC3B51" w:rsidP="00090667">
      <w:pPr>
        <w:spacing w:after="0" w:line="240" w:lineRule="auto"/>
      </w:pPr>
      <w:r>
        <w:separator/>
      </w:r>
    </w:p>
  </w:footnote>
  <w:footnote w:type="continuationSeparator" w:id="0">
    <w:p w14:paraId="5DAE2C8C" w14:textId="77777777" w:rsidR="00DC3B51" w:rsidRDefault="00DC3B51" w:rsidP="00090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0C818" w14:textId="77777777" w:rsidR="00090667" w:rsidRDefault="0009066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9C8F0D3" wp14:editId="062626FA">
          <wp:simplePos x="0" y="0"/>
          <wp:positionH relativeFrom="margin">
            <wp:posOffset>5217160</wp:posOffset>
          </wp:positionH>
          <wp:positionV relativeFrom="paragraph">
            <wp:posOffset>-152400</wp:posOffset>
          </wp:positionV>
          <wp:extent cx="1183005" cy="1183005"/>
          <wp:effectExtent l="0" t="0" r="0" b="0"/>
          <wp:wrapThrough wrapText="bothSides">
            <wp:wrapPolygon edited="0">
              <wp:start x="0" y="0"/>
              <wp:lineTo x="0" y="21217"/>
              <wp:lineTo x="21217" y="21217"/>
              <wp:lineTo x="21217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183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ptab w:relativeTo="margin" w:alignment="center" w:leader="none"/>
    </w:r>
  </w:p>
  <w:p w14:paraId="70E92C17" w14:textId="77777777" w:rsidR="00090667" w:rsidRDefault="00090667">
    <w:pPr>
      <w:pStyle w:val="Header"/>
    </w:pPr>
  </w:p>
  <w:p w14:paraId="3C4D535C" w14:textId="77777777" w:rsidR="00090667" w:rsidRDefault="00090667">
    <w:pPr>
      <w:pStyle w:val="Header"/>
    </w:pPr>
  </w:p>
  <w:p w14:paraId="7D83C490" w14:textId="77777777" w:rsidR="00090667" w:rsidRDefault="00090667">
    <w:pPr>
      <w:pStyle w:val="Header"/>
    </w:pPr>
  </w:p>
  <w:p w14:paraId="4318C7D7" w14:textId="77777777" w:rsidR="00090667" w:rsidRDefault="00090667">
    <w:pPr>
      <w:pStyle w:val="Header"/>
    </w:pPr>
  </w:p>
  <w:p w14:paraId="28B762F1" w14:textId="77777777" w:rsidR="00090667" w:rsidRDefault="00090667">
    <w:pPr>
      <w:pStyle w:val="Header"/>
    </w:pPr>
  </w:p>
  <w:p w14:paraId="1E5B773E" w14:textId="77777777" w:rsidR="00090667" w:rsidRDefault="00090667">
    <w:pPr>
      <w:pStyle w:val="Header"/>
    </w:pP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A7551"/>
    <w:multiLevelType w:val="hybridMultilevel"/>
    <w:tmpl w:val="C630BE7C"/>
    <w:lvl w:ilvl="0" w:tplc="445A9E80">
      <w:start w:val="1"/>
      <w:numFmt w:val="bullet"/>
      <w:lvlText w:val="●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70372E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446906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F8C07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664096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0AAFD4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A42534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36DA50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C62EF70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652E44"/>
    <w:multiLevelType w:val="hybridMultilevel"/>
    <w:tmpl w:val="64DA5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C127E"/>
    <w:multiLevelType w:val="hybridMultilevel"/>
    <w:tmpl w:val="51826F76"/>
    <w:lvl w:ilvl="0" w:tplc="6B2AAD0E">
      <w:start w:val="1"/>
      <w:numFmt w:val="bullet"/>
      <w:lvlText w:val="●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E61042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F4075C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EEA72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5E5552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4E4B57E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BEE9C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646E480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FA84846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605152C"/>
    <w:multiLevelType w:val="hybridMultilevel"/>
    <w:tmpl w:val="EDC88F28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7FD"/>
    <w:rsid w:val="00065C69"/>
    <w:rsid w:val="00065F27"/>
    <w:rsid w:val="00090667"/>
    <w:rsid w:val="001E382F"/>
    <w:rsid w:val="002F404D"/>
    <w:rsid w:val="003733DB"/>
    <w:rsid w:val="00455087"/>
    <w:rsid w:val="00464FD1"/>
    <w:rsid w:val="00566162"/>
    <w:rsid w:val="005B17CB"/>
    <w:rsid w:val="00605CAD"/>
    <w:rsid w:val="0061456E"/>
    <w:rsid w:val="00686059"/>
    <w:rsid w:val="00757694"/>
    <w:rsid w:val="007736DB"/>
    <w:rsid w:val="00AE273B"/>
    <w:rsid w:val="00B457FD"/>
    <w:rsid w:val="00B66FFA"/>
    <w:rsid w:val="00C65962"/>
    <w:rsid w:val="00DB2215"/>
    <w:rsid w:val="00DC3B51"/>
    <w:rsid w:val="00E76BD8"/>
    <w:rsid w:val="00EA6FDB"/>
    <w:rsid w:val="00EB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9AFF2FF"/>
  <w15:docId w15:val="{CEC69CBF-B916-4139-B3FE-8A1D7CA8D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673" w:line="271" w:lineRule="auto"/>
      <w:ind w:left="10" w:hanging="10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37"/>
      <w:ind w:left="10" w:right="57" w:hanging="10"/>
      <w:outlineLvl w:val="0"/>
    </w:pPr>
    <w:rPr>
      <w:rFonts w:ascii="Trebuchet MS" w:eastAsia="Trebuchet MS" w:hAnsi="Trebuchet MS" w:cs="Trebuchet MS"/>
      <w:color w:val="365F9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rebuchet MS" w:eastAsia="Trebuchet MS" w:hAnsi="Trebuchet MS" w:cs="Trebuchet MS"/>
      <w:color w:val="365F91"/>
      <w:sz w:val="28"/>
    </w:rPr>
  </w:style>
  <w:style w:type="paragraph" w:styleId="Header">
    <w:name w:val="header"/>
    <w:basedOn w:val="Normal"/>
    <w:link w:val="HeaderChar"/>
    <w:uiPriority w:val="99"/>
    <w:unhideWhenUsed/>
    <w:rsid w:val="000906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0667"/>
    <w:rPr>
      <w:rFonts w:ascii="Trebuchet MS" w:eastAsia="Trebuchet MS" w:hAnsi="Trebuchet MS" w:cs="Trebuchet MS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906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667"/>
    <w:rPr>
      <w:rFonts w:ascii="Trebuchet MS" w:eastAsia="Trebuchet MS" w:hAnsi="Trebuchet MS" w:cs="Trebuchet MS"/>
      <w:color w:val="000000"/>
    </w:rPr>
  </w:style>
  <w:style w:type="paragraph" w:styleId="ListParagraph">
    <w:name w:val="List Paragraph"/>
    <w:basedOn w:val="Normal"/>
    <w:uiPriority w:val="34"/>
    <w:qFormat/>
    <w:rsid w:val="00EB2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522</Words>
  <Characters>2978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Bruce J. Goldberg</dc:creator>
  <cp:keywords/>
  <cp:lastModifiedBy>Bruce J. Goldberg</cp:lastModifiedBy>
  <cp:revision>2</cp:revision>
  <dcterms:created xsi:type="dcterms:W3CDTF">2018-08-22T21:40:00Z</dcterms:created>
  <dcterms:modified xsi:type="dcterms:W3CDTF">2018-08-22T21:40:00Z</dcterms:modified>
</cp:coreProperties>
</file>